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05" w:rsidRDefault="0001592E" w:rsidP="001C09A9">
      <w:pPr>
        <w:jc w:val="both"/>
      </w:pPr>
      <w:r>
        <w:rPr>
          <w:noProof/>
        </w:rPr>
        <w:drawing>
          <wp:inline distT="0" distB="0" distL="0" distR="0">
            <wp:extent cx="1485900" cy="662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o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8705" cy="681271"/>
                    </a:xfrm>
                    <a:prstGeom prst="rect">
                      <a:avLst/>
                    </a:prstGeom>
                  </pic:spPr>
                </pic:pic>
              </a:graphicData>
            </a:graphic>
          </wp:inline>
        </w:drawing>
      </w:r>
    </w:p>
    <w:p w:rsidR="0001592E" w:rsidRDefault="0001592E" w:rsidP="001C09A9">
      <w:pPr>
        <w:jc w:val="both"/>
      </w:pPr>
    </w:p>
    <w:p w:rsidR="0001592E" w:rsidRPr="000F13EC" w:rsidRDefault="000F13EC" w:rsidP="001C09A9">
      <w:pPr>
        <w:pStyle w:val="Titre1"/>
        <w:jc w:val="both"/>
        <w:rPr>
          <w:rFonts w:ascii="Filson Pro Book" w:hAnsi="Filson Pro Book"/>
        </w:rPr>
      </w:pPr>
      <w:r w:rsidRPr="000F13EC">
        <w:rPr>
          <w:rFonts w:ascii="Filson Pro Book" w:hAnsi="Filson Pro Book"/>
        </w:rPr>
        <w:t>Continuité pédagogique –</w:t>
      </w:r>
    </w:p>
    <w:p w:rsidR="000F13EC" w:rsidRPr="00091512" w:rsidRDefault="00091512" w:rsidP="001C09A9">
      <w:pPr>
        <w:jc w:val="both"/>
        <w:rPr>
          <w:rStyle w:val="Accentuationlgre"/>
          <w:rFonts w:ascii="Filson Pro Light" w:hAnsi="Filson Pro Light"/>
          <w:i w:val="0"/>
          <w:sz w:val="22"/>
        </w:rPr>
      </w:pPr>
      <w:r w:rsidRPr="00091512">
        <w:rPr>
          <w:rStyle w:val="Accentuationlgre"/>
          <w:rFonts w:ascii="Filson Pro Light" w:hAnsi="Filson Pro Light"/>
          <w:i w:val="0"/>
          <w:sz w:val="22"/>
        </w:rPr>
        <w:t>« </w:t>
      </w:r>
      <w:r w:rsidRPr="00091512">
        <w:rPr>
          <w:rStyle w:val="Accentuationlgre"/>
          <w:rFonts w:ascii="Filson Pro Light" w:hAnsi="Filson Pro Light"/>
          <w:sz w:val="22"/>
        </w:rPr>
        <w:t>Relire pour se projeter dans l’école qui vient</w:t>
      </w:r>
      <w:r w:rsidRPr="00091512">
        <w:rPr>
          <w:rStyle w:val="Accentuationlgre"/>
          <w:rFonts w:ascii="Filson Pro Light" w:hAnsi="Filson Pro Light"/>
          <w:i w:val="0"/>
          <w:sz w:val="22"/>
        </w:rPr>
        <w:t xml:space="preserve"> » avec 40 </w:t>
      </w:r>
      <w:r w:rsidR="000F13EC" w:rsidRPr="00091512">
        <w:rPr>
          <w:rStyle w:val="Accentuationlgre"/>
          <w:rFonts w:ascii="Filson Pro Light" w:hAnsi="Filson Pro Light"/>
          <w:i w:val="0"/>
          <w:sz w:val="22"/>
        </w:rPr>
        <w:t>chefs d’établissements</w:t>
      </w:r>
    </w:p>
    <w:p w:rsidR="000F13EC" w:rsidRPr="000F13EC" w:rsidRDefault="000F13EC" w:rsidP="001C09A9">
      <w:pPr>
        <w:jc w:val="both"/>
        <w:rPr>
          <w:rFonts w:ascii="Avenir Next" w:hAnsi="Avenir Next"/>
          <w:sz w:val="22"/>
        </w:rPr>
      </w:pPr>
    </w:p>
    <w:p w:rsidR="000F13EC" w:rsidRPr="000F13EC" w:rsidRDefault="000F13EC" w:rsidP="001C09A9">
      <w:pPr>
        <w:jc w:val="both"/>
        <w:rPr>
          <w:rFonts w:ascii="Avenir Next" w:hAnsi="Avenir Next"/>
          <w:sz w:val="22"/>
        </w:rPr>
      </w:pPr>
    </w:p>
    <w:p w:rsidR="000F13EC" w:rsidRPr="000F13EC" w:rsidRDefault="000F13EC" w:rsidP="001C09A9">
      <w:pPr>
        <w:jc w:val="both"/>
        <w:rPr>
          <w:rFonts w:ascii="Avenir Next" w:hAnsi="Avenir Next"/>
          <w:sz w:val="22"/>
        </w:rPr>
      </w:pPr>
    </w:p>
    <w:p w:rsidR="000F13EC" w:rsidRPr="001C09A9" w:rsidRDefault="000F13EC" w:rsidP="001C09A9">
      <w:pPr>
        <w:pStyle w:val="Titre2"/>
        <w:jc w:val="both"/>
        <w:rPr>
          <w:rFonts w:ascii="Filson Pro Light" w:hAnsi="Filson Pro Light"/>
          <w:sz w:val="24"/>
        </w:rPr>
      </w:pPr>
      <w:r w:rsidRPr="001C09A9">
        <w:rPr>
          <w:rFonts w:ascii="Filson Pro Light" w:hAnsi="Filson Pro Light"/>
          <w:sz w:val="24"/>
        </w:rPr>
        <w:t xml:space="preserve">Proposition de retour suite aux recueils de parole </w:t>
      </w:r>
      <w:r w:rsidR="001C09A9" w:rsidRPr="001C09A9">
        <w:rPr>
          <w:rFonts w:ascii="Filson Pro Light" w:hAnsi="Filson Pro Light"/>
          <w:sz w:val="24"/>
        </w:rPr>
        <w:t xml:space="preserve">réalisés le 16 septembre </w:t>
      </w:r>
      <w:r w:rsidRPr="001C09A9">
        <w:rPr>
          <w:rFonts w:ascii="Filson Pro Light" w:hAnsi="Filson Pro Light"/>
          <w:sz w:val="24"/>
        </w:rPr>
        <w:t>–</w:t>
      </w:r>
    </w:p>
    <w:p w:rsidR="000F13EC" w:rsidRDefault="000F13EC" w:rsidP="001C09A9">
      <w:pPr>
        <w:jc w:val="both"/>
        <w:rPr>
          <w:rFonts w:ascii="Avenir Next Ultra Light" w:hAnsi="Avenir Next Ultra Light"/>
        </w:rPr>
      </w:pPr>
    </w:p>
    <w:p w:rsidR="006D513B" w:rsidRPr="00091512" w:rsidRDefault="006D513B" w:rsidP="001C09A9">
      <w:pPr>
        <w:jc w:val="both"/>
        <w:rPr>
          <w:rFonts w:ascii="Avenir Next Ultra Light" w:hAnsi="Avenir Next Ultra Light"/>
          <w:b/>
          <w:color w:val="70AD47" w:themeColor="accent6"/>
        </w:rPr>
      </w:pPr>
      <w:r w:rsidRPr="00091512">
        <w:rPr>
          <w:rFonts w:ascii="Avenir Next Ultra Light" w:hAnsi="Avenir Next Ultra Light"/>
          <w:b/>
          <w:color w:val="70AD47" w:themeColor="accent6"/>
        </w:rPr>
        <w:t>Continuité pédagogique ou rupture ?</w:t>
      </w:r>
    </w:p>
    <w:p w:rsidR="006D513B" w:rsidRDefault="006D513B" w:rsidP="001C09A9">
      <w:pPr>
        <w:jc w:val="both"/>
        <w:rPr>
          <w:rFonts w:ascii="Avenir Next Ultra Light" w:hAnsi="Avenir Next Ultra Light"/>
        </w:rPr>
      </w:pPr>
      <w:r>
        <w:rPr>
          <w:rFonts w:ascii="Avenir Next Ultra Light" w:hAnsi="Avenir Next Ultra Light"/>
        </w:rPr>
        <w:t xml:space="preserve">Je pense que la vidéo se suffit à elle-même. Tant pour parler du confinement que de la rentrée de septembre. Rentrée qui met en évidence certaines ruptures </w:t>
      </w:r>
      <w:r w:rsidR="001C09A9">
        <w:rPr>
          <w:rFonts w:ascii="Avenir Next Ultra Light" w:hAnsi="Avenir Next Ultra Light"/>
        </w:rPr>
        <w:t>sur lesquelles il est nécessaire de revenir</w:t>
      </w:r>
      <w:r w:rsidR="0066383A">
        <w:rPr>
          <w:rFonts w:ascii="Avenir Next Ultra Light" w:hAnsi="Avenir Next Ultra Light"/>
        </w:rPr>
        <w:t>.</w:t>
      </w:r>
    </w:p>
    <w:p w:rsidR="0066383A" w:rsidRDefault="0066383A" w:rsidP="001C09A9">
      <w:pPr>
        <w:jc w:val="both"/>
        <w:rPr>
          <w:rFonts w:ascii="Avenir Next Ultra Light" w:hAnsi="Avenir Next Ultra Light"/>
        </w:rPr>
      </w:pPr>
      <w:r>
        <w:rPr>
          <w:rFonts w:ascii="Avenir Next Ultra Light" w:hAnsi="Avenir Next Ultra Light"/>
        </w:rPr>
        <w:t>Peut-être pouvons-nous juste redire que cette période a mis en évidence le besoin d’explicitation</w:t>
      </w:r>
      <w:r w:rsidR="001414AD">
        <w:rPr>
          <w:rFonts w:ascii="Avenir Next Ultra Light" w:hAnsi="Avenir Next Ultra Light"/>
        </w:rPr>
        <w:t> :</w:t>
      </w:r>
      <w:r>
        <w:rPr>
          <w:rFonts w:ascii="Avenir Next Ultra Light" w:hAnsi="Avenir Next Ultra Light"/>
        </w:rPr>
        <w:t xml:space="preserve"> </w:t>
      </w:r>
      <w:r w:rsidR="001414AD">
        <w:rPr>
          <w:rFonts w:ascii="Avenir Next Ultra Light" w:hAnsi="Avenir Next Ultra Light"/>
        </w:rPr>
        <w:t>que les enseignants puissent expliciter leurs attentes</w:t>
      </w:r>
      <w:r>
        <w:rPr>
          <w:rFonts w:ascii="Avenir Next Ultra Light" w:hAnsi="Avenir Next Ultra Light"/>
        </w:rPr>
        <w:t xml:space="preserve"> vis-à-vis des élèves, des parents d’élèves face au travail à réaliser à la maison. Et la situation exceptionnelle du confinement montre à quel point cela est nécessaire au quotidien dans la relation école-famille. </w:t>
      </w:r>
    </w:p>
    <w:p w:rsidR="0066383A" w:rsidRDefault="0066383A" w:rsidP="001C09A9">
      <w:pPr>
        <w:jc w:val="both"/>
        <w:rPr>
          <w:rFonts w:ascii="Avenir Next Ultra Light" w:hAnsi="Avenir Next Ultra Light"/>
        </w:rPr>
      </w:pPr>
      <w:r>
        <w:rPr>
          <w:rFonts w:ascii="Avenir Next Ultra Light" w:hAnsi="Avenir Next Ultra Light"/>
        </w:rPr>
        <w:t xml:space="preserve">Les propos sur la rentrée montrent </w:t>
      </w:r>
      <w:r w:rsidR="001414AD">
        <w:rPr>
          <w:rFonts w:ascii="Avenir Next Ultra Light" w:hAnsi="Avenir Next Ultra Light"/>
        </w:rPr>
        <w:t>également</w:t>
      </w:r>
      <w:r>
        <w:rPr>
          <w:rFonts w:ascii="Avenir Next Ultra Light" w:hAnsi="Avenir Next Ultra Light"/>
        </w:rPr>
        <w:t xml:space="preserve"> la nécessité d’accueillir les élèves en fonction de ce qu’ils ont pu faire durant cette longue période d’école à la maison.</w:t>
      </w:r>
    </w:p>
    <w:p w:rsidR="0066383A" w:rsidRDefault="0066383A" w:rsidP="001C09A9">
      <w:pPr>
        <w:jc w:val="both"/>
        <w:rPr>
          <w:rFonts w:ascii="Avenir Next Ultra Light" w:hAnsi="Avenir Next Ultra Light"/>
        </w:rPr>
      </w:pPr>
      <w:r>
        <w:rPr>
          <w:rFonts w:ascii="Avenir Next Ultra Light" w:hAnsi="Avenir Next Ultra Light"/>
        </w:rPr>
        <w:t xml:space="preserve">Pour certains cela </w:t>
      </w:r>
      <w:r w:rsidR="002E51ED">
        <w:rPr>
          <w:rFonts w:ascii="Avenir Next Ultra Light" w:hAnsi="Avenir Next Ultra Light"/>
        </w:rPr>
        <w:t>portera</w:t>
      </w:r>
      <w:r>
        <w:rPr>
          <w:rFonts w:ascii="Avenir Next Ultra Light" w:hAnsi="Avenir Next Ultra Light"/>
        </w:rPr>
        <w:t xml:space="preserve"> sur le comportement (respect des règles, notion d’effort, vie en groupe) et pour d’autres les questions seront d’ordre pédagogiques.</w:t>
      </w:r>
    </w:p>
    <w:p w:rsidR="0066383A" w:rsidRDefault="0066383A" w:rsidP="001C09A9">
      <w:pPr>
        <w:jc w:val="both"/>
        <w:rPr>
          <w:rFonts w:ascii="Avenir Next Ultra Light" w:hAnsi="Avenir Next Ultra Light"/>
        </w:rPr>
      </w:pPr>
      <w:r>
        <w:rPr>
          <w:rFonts w:ascii="Avenir Next Ultra Light" w:hAnsi="Avenir Next Ultra Light"/>
        </w:rPr>
        <w:t xml:space="preserve">L’idée de groupes de besoin peut alors surgir mais peut-être faudra-t-il être vigilant à ce que ces groupes </w:t>
      </w:r>
      <w:r w:rsidR="002E51ED">
        <w:rPr>
          <w:rFonts w:ascii="Avenir Next Ultra Light" w:hAnsi="Avenir Next Ultra Light"/>
        </w:rPr>
        <w:t>ne</w:t>
      </w:r>
      <w:r>
        <w:rPr>
          <w:rFonts w:ascii="Avenir Next Ultra Light" w:hAnsi="Avenir Next Ultra Light"/>
        </w:rPr>
        <w:t xml:space="preserve"> stigmatise</w:t>
      </w:r>
      <w:r w:rsidR="002E51ED">
        <w:rPr>
          <w:rFonts w:ascii="Avenir Next Ultra Light" w:hAnsi="Avenir Next Ultra Light"/>
        </w:rPr>
        <w:t>nt</w:t>
      </w:r>
      <w:r>
        <w:rPr>
          <w:rFonts w:ascii="Avenir Next Ultra Light" w:hAnsi="Avenir Next Ultra Light"/>
        </w:rPr>
        <w:t xml:space="preserve"> pas encore davantage leur situation.</w:t>
      </w:r>
      <w:r w:rsidR="002E51ED">
        <w:rPr>
          <w:rFonts w:ascii="Avenir Next Ultra Light" w:hAnsi="Avenir Next Ultra Light"/>
        </w:rPr>
        <w:t xml:space="preserve"> </w:t>
      </w:r>
      <w:r w:rsidR="001C09A9">
        <w:rPr>
          <w:rFonts w:ascii="Avenir Next Ultra Light" w:hAnsi="Avenir Next Ultra Light"/>
        </w:rPr>
        <w:t>Peut-être</w:t>
      </w:r>
      <w:r w:rsidR="002E51ED">
        <w:rPr>
          <w:rFonts w:ascii="Avenir Next Ultra Light" w:hAnsi="Avenir Next Ultra Light"/>
        </w:rPr>
        <w:t xml:space="preserve"> </w:t>
      </w:r>
      <w:r w:rsidR="001414AD">
        <w:rPr>
          <w:rFonts w:ascii="Avenir Next Ultra Light" w:hAnsi="Avenir Next Ultra Light"/>
        </w:rPr>
        <w:t xml:space="preserve">est-ce </w:t>
      </w:r>
      <w:r w:rsidR="002E51ED">
        <w:rPr>
          <w:rFonts w:ascii="Avenir Next Ultra Light" w:hAnsi="Avenir Next Ultra Light"/>
        </w:rPr>
        <w:t xml:space="preserve">l’occasion de créer des groupes d’entraide dans lesquels les élèves vont pouvoir s’apporter mutuellement de l’aide en fonction de leurs besoins. Une autre manière de créer de l’émulation entre </w:t>
      </w:r>
      <w:r w:rsidR="001C09A9">
        <w:rPr>
          <w:rFonts w:ascii="Avenir Next Ultra Light" w:hAnsi="Avenir Next Ultra Light"/>
        </w:rPr>
        <w:t xml:space="preserve">pairs </w:t>
      </w:r>
      <w:r w:rsidR="002E51ED">
        <w:rPr>
          <w:rFonts w:ascii="Avenir Next Ultra Light" w:hAnsi="Avenir Next Ultra Light"/>
        </w:rPr>
        <w:t xml:space="preserve">et de rappeler que celui qui sait </w:t>
      </w:r>
      <w:r w:rsidR="001C09A9">
        <w:rPr>
          <w:rFonts w:ascii="Avenir Next Ultra Light" w:hAnsi="Avenir Next Ultra Light"/>
        </w:rPr>
        <w:t>est</w:t>
      </w:r>
      <w:r w:rsidR="002E51ED">
        <w:rPr>
          <w:rFonts w:ascii="Avenir Next Ultra Light" w:hAnsi="Avenir Next Ultra Light"/>
        </w:rPr>
        <w:t xml:space="preserve"> responsable de son savoir </w:t>
      </w:r>
      <w:r w:rsidR="001414AD">
        <w:rPr>
          <w:rFonts w:ascii="Avenir Next Ultra Light" w:hAnsi="Avenir Next Ultra Light"/>
        </w:rPr>
        <w:t>auprès de</w:t>
      </w:r>
      <w:r w:rsidR="002E51ED">
        <w:rPr>
          <w:rFonts w:ascii="Avenir Next Ultra Light" w:hAnsi="Avenir Next Ultra Light"/>
        </w:rPr>
        <w:t xml:space="preserve"> ses camarades.</w:t>
      </w:r>
    </w:p>
    <w:p w:rsidR="002E51ED" w:rsidRDefault="002E51ED" w:rsidP="001C09A9">
      <w:pPr>
        <w:jc w:val="both"/>
        <w:rPr>
          <w:rFonts w:ascii="Avenir Next Ultra Light" w:hAnsi="Avenir Next Ultra Light"/>
        </w:rPr>
      </w:pPr>
      <w:r>
        <w:rPr>
          <w:rFonts w:ascii="Avenir Next Ultra Light" w:hAnsi="Avenir Next Ultra Light"/>
        </w:rPr>
        <w:t>Enfin, puisqu’on se pose la question de la continuité et de la rupture, il pourrait être intéressant au cours d’un temps convivial de réunir les parents et les enseignants pour prendre le temps de revenir ensemble sur cette période dans laquelle tout le monde a agi dans l’urgence</w:t>
      </w:r>
      <w:r w:rsidR="00CD2F78">
        <w:rPr>
          <w:rFonts w:ascii="Avenir Next Ultra Light" w:hAnsi="Avenir Next Ultra Light"/>
        </w:rPr>
        <w:t>,</w:t>
      </w:r>
      <w:r>
        <w:rPr>
          <w:rFonts w:ascii="Avenir Next Ultra Light" w:hAnsi="Avenir Next Ultra Light"/>
        </w:rPr>
        <w:t xml:space="preserve"> en faisant de son mieux. En rappelant ce </w:t>
      </w:r>
      <w:r w:rsidR="00091512">
        <w:rPr>
          <w:rFonts w:ascii="Avenir Next Ultra Light" w:hAnsi="Avenir Next Ultra Light"/>
        </w:rPr>
        <w:t>préalable</w:t>
      </w:r>
      <w:r>
        <w:rPr>
          <w:rFonts w:ascii="Avenir Next Ultra Light" w:hAnsi="Avenir Next Ultra Light"/>
        </w:rPr>
        <w:t>, on peut alors créer un temps où chacun s’écoute sans juger</w:t>
      </w:r>
      <w:r w:rsidR="001C09A9">
        <w:rPr>
          <w:rFonts w:ascii="Avenir Next Ultra Light" w:hAnsi="Avenir Next Ultra Light"/>
        </w:rPr>
        <w:t>,</w:t>
      </w:r>
      <w:r>
        <w:rPr>
          <w:rFonts w:ascii="Avenir Next Ultra Light" w:hAnsi="Avenir Next Ultra Light"/>
        </w:rPr>
        <w:t xml:space="preserve"> avec juste l’objectif d’appréhender comment les choses ont été vécues et avec la visée de penser à la suite. Comment ensemble, nous pouvons penser la relation école-famille à venir</w:t>
      </w:r>
      <w:r w:rsidR="00CD2F78">
        <w:rPr>
          <w:rFonts w:ascii="Avenir Next Ultra Light" w:hAnsi="Avenir Next Ultra Light"/>
        </w:rPr>
        <w:t> ?</w:t>
      </w:r>
    </w:p>
    <w:p w:rsidR="002E51ED" w:rsidRDefault="002E51ED" w:rsidP="001C09A9">
      <w:pPr>
        <w:jc w:val="both"/>
        <w:rPr>
          <w:rFonts w:ascii="Avenir Next Ultra Light" w:hAnsi="Avenir Next Ultra Light"/>
        </w:rPr>
      </w:pPr>
    </w:p>
    <w:p w:rsidR="0066383A" w:rsidRDefault="0066383A" w:rsidP="001C09A9">
      <w:pPr>
        <w:jc w:val="both"/>
        <w:rPr>
          <w:rFonts w:ascii="Avenir Next Ultra Light" w:hAnsi="Avenir Next Ultra Light"/>
        </w:rPr>
      </w:pPr>
    </w:p>
    <w:p w:rsidR="0066383A" w:rsidRDefault="0066383A" w:rsidP="001C09A9">
      <w:pPr>
        <w:jc w:val="both"/>
        <w:rPr>
          <w:rFonts w:ascii="Avenir Next Ultra Light" w:hAnsi="Avenir Next Ultra Light"/>
        </w:rPr>
      </w:pPr>
    </w:p>
    <w:p w:rsidR="0066383A" w:rsidRDefault="0066383A" w:rsidP="001C09A9">
      <w:pPr>
        <w:jc w:val="both"/>
        <w:rPr>
          <w:rFonts w:ascii="Avenir Next Ultra Light" w:hAnsi="Avenir Next Ultra Light"/>
        </w:rPr>
      </w:pPr>
    </w:p>
    <w:p w:rsidR="0066383A" w:rsidRPr="00091512" w:rsidRDefault="0066383A" w:rsidP="001C09A9">
      <w:pPr>
        <w:jc w:val="both"/>
        <w:rPr>
          <w:rFonts w:ascii="Avenir Next Ultra Light" w:hAnsi="Avenir Next Ultra Light"/>
          <w:b/>
          <w:color w:val="70AD47" w:themeColor="accent6"/>
        </w:rPr>
      </w:pPr>
      <w:r w:rsidRPr="00091512">
        <w:rPr>
          <w:rFonts w:ascii="Avenir Next Ultra Light" w:hAnsi="Avenir Next Ultra Light"/>
          <w:b/>
          <w:color w:val="70AD47" w:themeColor="accent6"/>
        </w:rPr>
        <w:lastRenderedPageBreak/>
        <w:t>L’école qui vient</w:t>
      </w:r>
    </w:p>
    <w:p w:rsidR="0066383A" w:rsidRDefault="0066383A" w:rsidP="001C09A9">
      <w:pPr>
        <w:jc w:val="both"/>
        <w:rPr>
          <w:rFonts w:ascii="Avenir Next Ultra Light" w:hAnsi="Avenir Next Ultra Light"/>
        </w:rPr>
      </w:pPr>
    </w:p>
    <w:p w:rsidR="00CD2F78" w:rsidRDefault="00CD2F78" w:rsidP="001C09A9">
      <w:pPr>
        <w:jc w:val="both"/>
        <w:rPr>
          <w:rFonts w:ascii="Avenir Next Ultra Light" w:hAnsi="Avenir Next Ultra Light"/>
        </w:rPr>
      </w:pPr>
      <w:r>
        <w:rPr>
          <w:rFonts w:ascii="Avenir Next Ultra Light" w:hAnsi="Avenir Next Ultra Light"/>
        </w:rPr>
        <w:t xml:space="preserve">En tentant une synthèse de ce qui s’est dit dans cette vidéo, on pourrait </w:t>
      </w:r>
      <w:r w:rsidR="00E3674D">
        <w:rPr>
          <w:rFonts w:ascii="Avenir Next Ultra Light" w:hAnsi="Avenir Next Ultra Light"/>
        </w:rPr>
        <w:t xml:space="preserve">dire </w:t>
      </w:r>
      <w:r>
        <w:rPr>
          <w:rFonts w:ascii="Avenir Next Ultra Light" w:hAnsi="Avenir Next Ultra Light"/>
        </w:rPr>
        <w:t>qu’</w:t>
      </w:r>
      <w:r w:rsidR="00091512">
        <w:rPr>
          <w:rFonts w:ascii="Avenir Next Ultra Light" w:hAnsi="Avenir Next Ultra Light"/>
        </w:rPr>
        <w:t>aux yeux de ces chefs d’établissement</w:t>
      </w:r>
      <w:r w:rsidR="001C09A9">
        <w:rPr>
          <w:rFonts w:ascii="Avenir Next Ultra Light" w:hAnsi="Avenir Next Ultra Light"/>
        </w:rPr>
        <w:t>,</w:t>
      </w:r>
      <w:r>
        <w:rPr>
          <w:rFonts w:ascii="Avenir Next Ultra Light" w:hAnsi="Avenir Next Ultra Light"/>
        </w:rPr>
        <w:t xml:space="preserve"> l’école </w:t>
      </w:r>
      <w:r w:rsidR="001C09A9">
        <w:rPr>
          <w:rFonts w:ascii="Avenir Next Ultra Light" w:hAnsi="Avenir Next Ultra Light"/>
        </w:rPr>
        <w:t>qui</w:t>
      </w:r>
      <w:r>
        <w:rPr>
          <w:rFonts w:ascii="Avenir Next Ultra Light" w:hAnsi="Avenir Next Ultra Light"/>
        </w:rPr>
        <w:t xml:space="preserve"> vient devra</w:t>
      </w:r>
      <w:r w:rsidR="001C09A9">
        <w:rPr>
          <w:rFonts w:ascii="Avenir Next Ultra Light" w:hAnsi="Avenir Next Ultra Light"/>
        </w:rPr>
        <w:t>it</w:t>
      </w:r>
      <w:r>
        <w:rPr>
          <w:rFonts w:ascii="Avenir Next Ultra Light" w:hAnsi="Avenir Next Ultra Light"/>
        </w:rPr>
        <w:t xml:space="preserve"> être</w:t>
      </w:r>
      <w:r w:rsidR="00091512">
        <w:rPr>
          <w:rFonts w:ascii="Avenir Next Ultra Light" w:hAnsi="Avenir Next Ultra Light"/>
        </w:rPr>
        <w:t> :</w:t>
      </w:r>
    </w:p>
    <w:p w:rsidR="00CD2F78" w:rsidRDefault="00CD2F78" w:rsidP="001C09A9">
      <w:pPr>
        <w:jc w:val="both"/>
        <w:rPr>
          <w:rFonts w:ascii="Avenir Next Ultra Light" w:hAnsi="Avenir Next Ultra Light"/>
        </w:rPr>
      </w:pPr>
    </w:p>
    <w:p w:rsidR="00CD2F78" w:rsidRPr="00E3674D" w:rsidRDefault="00CD2F78"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fait communauté</w:t>
      </w:r>
      <w:r w:rsidRPr="00E3674D">
        <w:rPr>
          <w:rFonts w:ascii="Avenir Next Ultra Light" w:hAnsi="Avenir Next Ultra Light"/>
        </w:rPr>
        <w:t xml:space="preserve"> (en renforçant le lien école famille et ceux de l’équipe éducative de l’établissement)</w:t>
      </w:r>
    </w:p>
    <w:p w:rsidR="00CD2F78" w:rsidRDefault="00CD2F78" w:rsidP="001C09A9">
      <w:pPr>
        <w:jc w:val="both"/>
        <w:rPr>
          <w:rFonts w:ascii="Avenir Next Ultra Light" w:hAnsi="Avenir Next Ultra Light"/>
        </w:rPr>
      </w:pPr>
    </w:p>
    <w:p w:rsidR="00CD2F78" w:rsidRPr="00E3674D" w:rsidRDefault="00CD2F78"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s’ouvre à d’autres possibles pédagogiques</w:t>
      </w:r>
      <w:r w:rsidRPr="00E3674D">
        <w:rPr>
          <w:rFonts w:ascii="Avenir Next Ultra Light" w:hAnsi="Avenir Next Ultra Light"/>
        </w:rPr>
        <w:t xml:space="preserve"> avec entres autres choses une place donnée aux outils numériques.</w:t>
      </w:r>
    </w:p>
    <w:p w:rsidR="00CD2F78" w:rsidRDefault="00CD2F78" w:rsidP="001C09A9">
      <w:pPr>
        <w:jc w:val="both"/>
        <w:rPr>
          <w:rFonts w:ascii="Avenir Next Ultra Light" w:hAnsi="Avenir Next Ultra Light"/>
        </w:rPr>
      </w:pPr>
    </w:p>
    <w:p w:rsidR="00CD2F78" w:rsidRPr="00E3674D" w:rsidRDefault="00CD2F78"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n’oublie pas d’être une école</w:t>
      </w:r>
      <w:r w:rsidRPr="00E3674D">
        <w:rPr>
          <w:rFonts w:ascii="Avenir Next Ultra Light" w:hAnsi="Avenir Next Ultra Light"/>
        </w:rPr>
        <w:t xml:space="preserve"> et qui permet donc l’acquisition des fondamentaux.</w:t>
      </w:r>
    </w:p>
    <w:p w:rsidR="00CD2F78" w:rsidRDefault="00CD2F78" w:rsidP="001C09A9">
      <w:pPr>
        <w:jc w:val="both"/>
        <w:rPr>
          <w:rFonts w:ascii="Avenir Next Ultra Light" w:hAnsi="Avenir Next Ultra Light"/>
        </w:rPr>
      </w:pPr>
    </w:p>
    <w:p w:rsidR="00CD2F78" w:rsidRPr="00E3674D" w:rsidRDefault="00CD2F78"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fait face à l’incertitude</w:t>
      </w:r>
      <w:r w:rsidRPr="00E3674D">
        <w:rPr>
          <w:rFonts w:ascii="Avenir Next Ultra Light" w:hAnsi="Avenir Next Ultra Light"/>
        </w:rPr>
        <w:t xml:space="preserve">, qui s’adapte.  </w:t>
      </w:r>
    </w:p>
    <w:p w:rsidR="00CD2F78" w:rsidRDefault="00CD2F78" w:rsidP="001C09A9">
      <w:pPr>
        <w:jc w:val="both"/>
        <w:rPr>
          <w:rFonts w:ascii="Avenir Next Ultra Light" w:hAnsi="Avenir Next Ultra Light"/>
        </w:rPr>
      </w:pPr>
    </w:p>
    <w:p w:rsidR="00CD2F78" w:rsidRPr="00E3674D" w:rsidRDefault="00CD2F78"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avec des bâtiments</w:t>
      </w:r>
      <w:r w:rsidRPr="00E3674D">
        <w:rPr>
          <w:rFonts w:ascii="Avenir Next Ultra Light" w:hAnsi="Avenir Next Ultra Light"/>
        </w:rPr>
        <w:t xml:space="preserve">, </w:t>
      </w:r>
      <w:r w:rsidRPr="001C09A9">
        <w:rPr>
          <w:rFonts w:ascii="Avenir Next Ultra Light" w:hAnsi="Avenir Next Ultra Light"/>
          <w:b/>
        </w:rPr>
        <w:t>qui permet la rencontre</w:t>
      </w:r>
      <w:r w:rsidRPr="00E3674D">
        <w:rPr>
          <w:rFonts w:ascii="Avenir Next Ultra Light" w:hAnsi="Avenir Next Ultra Light"/>
        </w:rPr>
        <w:t xml:space="preserve"> </w:t>
      </w:r>
      <w:r w:rsidR="001C09A9">
        <w:rPr>
          <w:rFonts w:ascii="Avenir Next Ultra Light" w:hAnsi="Avenir Next Ultra Light"/>
        </w:rPr>
        <w:t xml:space="preserve">et </w:t>
      </w:r>
      <w:r w:rsidRPr="00E3674D">
        <w:rPr>
          <w:rFonts w:ascii="Avenir Next Ultra Light" w:hAnsi="Avenir Next Ultra Light"/>
        </w:rPr>
        <w:t>qui s’ouvre à cet « autre école »</w:t>
      </w:r>
      <w:r w:rsidR="00DA2659" w:rsidRPr="00E3674D">
        <w:rPr>
          <w:rFonts w:ascii="Avenir Next Ultra Light" w:hAnsi="Avenir Next Ultra Light"/>
        </w:rPr>
        <w:t> : celle éprouvant la distanciation physique.</w:t>
      </w:r>
    </w:p>
    <w:p w:rsidR="00DA2659" w:rsidRDefault="00DA2659" w:rsidP="001C09A9">
      <w:pPr>
        <w:jc w:val="both"/>
        <w:rPr>
          <w:rFonts w:ascii="Avenir Next Ultra Light" w:hAnsi="Avenir Next Ultra Light"/>
        </w:rPr>
      </w:pPr>
    </w:p>
    <w:p w:rsidR="00DA2659" w:rsidRPr="00E3674D" w:rsidRDefault="00DA2659"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s’appuie sur ses racines</w:t>
      </w:r>
      <w:r w:rsidRPr="00E3674D">
        <w:rPr>
          <w:rFonts w:ascii="Avenir Next Ultra Light" w:hAnsi="Avenir Next Ultra Light"/>
        </w:rPr>
        <w:t xml:space="preserve"> sans oublier de laisser grandir de nouveaux rameaux. Une école qui sans oublier ses fondateurs, ce qu’elle sait faire, se donne les moyens de la remise en cause pour une adaptation </w:t>
      </w:r>
      <w:r w:rsidR="001C09A9">
        <w:rPr>
          <w:rFonts w:ascii="Avenir Next Ultra Light" w:hAnsi="Avenir Next Ultra Light"/>
        </w:rPr>
        <w:t xml:space="preserve">constante </w:t>
      </w:r>
      <w:r w:rsidRPr="00E3674D">
        <w:rPr>
          <w:rFonts w:ascii="Avenir Next Ultra Light" w:hAnsi="Avenir Next Ultra Light"/>
        </w:rPr>
        <w:t>au contexte qu’est le sien.</w:t>
      </w:r>
      <w:r w:rsidR="001C09A9">
        <w:rPr>
          <w:rFonts w:ascii="Avenir Next Ultra Light" w:hAnsi="Avenir Next Ultra Light"/>
        </w:rPr>
        <w:t xml:space="preserve"> </w:t>
      </w:r>
      <w:r w:rsidR="001C09A9" w:rsidRPr="001C09A9">
        <w:rPr>
          <w:rFonts w:ascii="Avenir Next Ultra Light" w:hAnsi="Avenir Next Ultra Light"/>
          <w:i/>
        </w:rPr>
        <w:t>« On peut mieux faire »</w:t>
      </w:r>
    </w:p>
    <w:p w:rsidR="00DA2659" w:rsidRDefault="00DA2659" w:rsidP="001C09A9">
      <w:pPr>
        <w:jc w:val="both"/>
        <w:rPr>
          <w:rFonts w:ascii="Avenir Next Ultra Light" w:hAnsi="Avenir Next Ultra Light"/>
        </w:rPr>
      </w:pPr>
    </w:p>
    <w:p w:rsidR="00DA2659" w:rsidRPr="00E3674D" w:rsidRDefault="00DA2659"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accompagne chacun</w:t>
      </w:r>
      <w:r w:rsidRPr="00E3674D">
        <w:rPr>
          <w:rFonts w:ascii="Avenir Next Ultra Light" w:hAnsi="Avenir Next Ultra Light"/>
        </w:rPr>
        <w:t xml:space="preserve"> (élève, parents</w:t>
      </w:r>
      <w:r w:rsidR="001C09A9">
        <w:rPr>
          <w:rFonts w:ascii="Avenir Next Ultra Light" w:hAnsi="Avenir Next Ultra Light"/>
        </w:rPr>
        <w:t>, enseignants, personnels</w:t>
      </w:r>
      <w:r w:rsidRPr="00E3674D">
        <w:rPr>
          <w:rFonts w:ascii="Avenir Next Ultra Light" w:hAnsi="Avenir Next Ultra Light"/>
        </w:rPr>
        <w:t>) avec une attention toute particulière aux plus démunis.</w:t>
      </w:r>
    </w:p>
    <w:p w:rsidR="00DA2659" w:rsidRDefault="00DA2659" w:rsidP="001C09A9">
      <w:pPr>
        <w:jc w:val="both"/>
        <w:rPr>
          <w:rFonts w:ascii="Avenir Next Ultra Light" w:hAnsi="Avenir Next Ultra Light"/>
        </w:rPr>
      </w:pPr>
    </w:p>
    <w:p w:rsidR="00DA2659" w:rsidRDefault="00DA2659" w:rsidP="001C09A9">
      <w:pPr>
        <w:pStyle w:val="Paragraphedeliste"/>
        <w:numPr>
          <w:ilvl w:val="0"/>
          <w:numId w:val="1"/>
        </w:numPr>
        <w:jc w:val="both"/>
        <w:rPr>
          <w:rFonts w:ascii="Avenir Next Ultra Light" w:hAnsi="Avenir Next Ultra Light"/>
        </w:rPr>
      </w:pPr>
      <w:r w:rsidRPr="00E3674D">
        <w:rPr>
          <w:rFonts w:ascii="Avenir Next Ultra Light" w:hAnsi="Avenir Next Ultra Light"/>
          <w:b/>
        </w:rPr>
        <w:t>Une école qui fait réseau</w:t>
      </w:r>
      <w:r w:rsidRPr="00E3674D">
        <w:rPr>
          <w:rFonts w:ascii="Avenir Next Ultra Light" w:hAnsi="Avenir Next Ultra Light"/>
        </w:rPr>
        <w:t xml:space="preserve"> et qui permet à ses chefs d’établissement de sortir de la solitude.</w:t>
      </w:r>
    </w:p>
    <w:p w:rsidR="00B63455" w:rsidRPr="00B63455" w:rsidRDefault="00B63455" w:rsidP="001C09A9">
      <w:pPr>
        <w:pStyle w:val="Paragraphedeliste"/>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Default="00B63455" w:rsidP="001C09A9">
      <w:pPr>
        <w:jc w:val="both"/>
        <w:rPr>
          <w:rFonts w:ascii="Avenir Next Ultra Light" w:hAnsi="Avenir Next Ultra Light"/>
        </w:rPr>
      </w:pPr>
    </w:p>
    <w:p w:rsidR="00B63455" w:rsidRPr="00091512" w:rsidRDefault="00B63455" w:rsidP="00091512">
      <w:pPr>
        <w:jc w:val="both"/>
        <w:rPr>
          <w:rFonts w:ascii="Avenir Next Ultra Light" w:hAnsi="Avenir Next Ultra Light"/>
          <w:b/>
          <w:color w:val="70AD47" w:themeColor="accent6"/>
        </w:rPr>
      </w:pPr>
      <w:r w:rsidRPr="00091512">
        <w:rPr>
          <w:rFonts w:ascii="Avenir Next Ultra Light" w:hAnsi="Avenir Next Ultra Light"/>
          <w:b/>
          <w:color w:val="70AD47" w:themeColor="accent6"/>
        </w:rPr>
        <w:lastRenderedPageBreak/>
        <w:t>Des initiatives vécues ou souhaitées</w:t>
      </w:r>
    </w:p>
    <w:p w:rsidR="00B63455" w:rsidRDefault="00B63455" w:rsidP="00091512">
      <w:pPr>
        <w:jc w:val="both"/>
        <w:rPr>
          <w:rFonts w:ascii="Avenir Next Ultra Light" w:hAnsi="Avenir Next Ultra Light"/>
        </w:rPr>
      </w:pPr>
    </w:p>
    <w:p w:rsidR="00B63455" w:rsidRDefault="00B63455" w:rsidP="00091512">
      <w:pPr>
        <w:jc w:val="both"/>
        <w:rPr>
          <w:rFonts w:ascii="Avenir Next Ultra Light" w:hAnsi="Avenir Next Ultra Light"/>
        </w:rPr>
      </w:pPr>
      <w:r>
        <w:rPr>
          <w:rFonts w:ascii="Avenir Next Ultra Light" w:hAnsi="Avenir Next Ultra Light"/>
        </w:rPr>
        <w:t xml:space="preserve">Au travers de </w:t>
      </w:r>
      <w:r w:rsidR="00091512">
        <w:rPr>
          <w:rFonts w:ascii="Avenir Next Ultra Light" w:hAnsi="Avenir Next Ultra Light"/>
        </w:rPr>
        <w:t>ces</w:t>
      </w:r>
      <w:r>
        <w:rPr>
          <w:rFonts w:ascii="Avenir Next Ultra Light" w:hAnsi="Avenir Next Ultra Light"/>
        </w:rPr>
        <w:t xml:space="preserve"> propos se dégagent trois grandes familles d’initiatives.</w:t>
      </w:r>
    </w:p>
    <w:p w:rsidR="00B63455" w:rsidRDefault="00B63455" w:rsidP="00091512">
      <w:pPr>
        <w:jc w:val="both"/>
        <w:rPr>
          <w:rFonts w:ascii="Avenir Next Ultra Light" w:hAnsi="Avenir Next Ultra Light"/>
        </w:rPr>
      </w:pPr>
    </w:p>
    <w:p w:rsidR="00B63455" w:rsidRDefault="00B63455" w:rsidP="00091512">
      <w:pPr>
        <w:jc w:val="both"/>
        <w:rPr>
          <w:rFonts w:ascii="Avenir Next Ultra Light" w:hAnsi="Avenir Next Ultra Light"/>
        </w:rPr>
      </w:pPr>
      <w:r w:rsidRPr="001C09A9">
        <w:rPr>
          <w:rFonts w:ascii="Avenir Next Ultra Light" w:hAnsi="Avenir Next Ultra Light"/>
          <w:b/>
        </w:rPr>
        <w:t>Autour de la relation école famille</w:t>
      </w:r>
      <w:r>
        <w:rPr>
          <w:rFonts w:ascii="Avenir Next Ultra Light" w:hAnsi="Avenir Next Ultra Light"/>
        </w:rPr>
        <w:t xml:space="preserve">. Tant pour garder </w:t>
      </w:r>
      <w:r w:rsidR="001B0CE4">
        <w:rPr>
          <w:rFonts w:ascii="Avenir Next Ultra Light" w:hAnsi="Avenir Next Ultra Light"/>
        </w:rPr>
        <w:t>ou</w:t>
      </w:r>
      <w:r>
        <w:rPr>
          <w:rFonts w:ascii="Avenir Next Ultra Light" w:hAnsi="Avenir Next Ultra Light"/>
        </w:rPr>
        <w:t xml:space="preserve"> renforcer des liens que pour expliciter vos choix, vos décisions (pour leur permettre de les comprendre). </w:t>
      </w:r>
    </w:p>
    <w:p w:rsidR="00B63455" w:rsidRDefault="00B63455" w:rsidP="00091512">
      <w:pPr>
        <w:jc w:val="both"/>
        <w:rPr>
          <w:rFonts w:ascii="Avenir Next Ultra Light" w:hAnsi="Avenir Next Ultra Light"/>
        </w:rPr>
      </w:pPr>
    </w:p>
    <w:p w:rsidR="00B63455" w:rsidRDefault="00B63455" w:rsidP="00091512">
      <w:pPr>
        <w:jc w:val="both"/>
        <w:rPr>
          <w:rFonts w:ascii="Avenir Next Ultra Light" w:hAnsi="Avenir Next Ultra Light"/>
        </w:rPr>
      </w:pPr>
      <w:r w:rsidRPr="001C09A9">
        <w:rPr>
          <w:rFonts w:ascii="Avenir Next Ultra Light" w:hAnsi="Avenir Next Ultra Light"/>
          <w:b/>
        </w:rPr>
        <w:t>Autour du sens et de la valeur donnée au travail</w:t>
      </w:r>
      <w:r>
        <w:rPr>
          <w:rFonts w:ascii="Avenir Next Ultra Light" w:hAnsi="Avenir Next Ultra Light"/>
        </w:rPr>
        <w:t>. Avec la volonté de donner vie aux apprentissages qui se sont vécues en les partageant</w:t>
      </w:r>
      <w:r w:rsidR="00740BC4">
        <w:rPr>
          <w:rFonts w:ascii="Avenir Next Ultra Light" w:hAnsi="Avenir Next Ultra Light"/>
        </w:rPr>
        <w:t>. E</w:t>
      </w:r>
      <w:r>
        <w:rPr>
          <w:rFonts w:ascii="Avenir Next Ultra Light" w:hAnsi="Avenir Next Ultra Light"/>
        </w:rPr>
        <w:t xml:space="preserve">n </w:t>
      </w:r>
      <w:r w:rsidR="00740BC4">
        <w:rPr>
          <w:rFonts w:ascii="Avenir Next Ultra Light" w:hAnsi="Avenir Next Ultra Light"/>
        </w:rPr>
        <w:t>donnant à voir ce qui s’est appris à travers des vidéos, des mises en scène, des musées…</w:t>
      </w:r>
    </w:p>
    <w:p w:rsidR="00740BC4" w:rsidRDefault="00740BC4" w:rsidP="00091512">
      <w:pPr>
        <w:jc w:val="both"/>
        <w:rPr>
          <w:rFonts w:ascii="Avenir Next Ultra Light" w:hAnsi="Avenir Next Ultra Light"/>
        </w:rPr>
      </w:pPr>
    </w:p>
    <w:p w:rsidR="00740BC4" w:rsidRDefault="00740BC4" w:rsidP="00091512">
      <w:pPr>
        <w:jc w:val="both"/>
        <w:rPr>
          <w:rFonts w:ascii="Avenir Next Ultra Light" w:hAnsi="Avenir Next Ultra Light"/>
        </w:rPr>
      </w:pPr>
      <w:r w:rsidRPr="001C09A9">
        <w:rPr>
          <w:rFonts w:ascii="Avenir Next Ultra Light" w:hAnsi="Avenir Next Ultra Light"/>
          <w:b/>
        </w:rPr>
        <w:t>Autour de l’échange pédagogique et des échanges de pratiques</w:t>
      </w:r>
      <w:r>
        <w:rPr>
          <w:rFonts w:ascii="Avenir Next Ultra Light" w:hAnsi="Avenir Next Ultra Light"/>
        </w:rPr>
        <w:t xml:space="preserve"> au sein de vos équipes. </w:t>
      </w:r>
      <w:r w:rsidR="001B0CE4">
        <w:rPr>
          <w:rFonts w:ascii="Avenir Next Ultra Light" w:hAnsi="Avenir Next Ultra Light"/>
        </w:rPr>
        <w:t>Avec me semble-t-il l’idée</w:t>
      </w:r>
      <w:r>
        <w:rPr>
          <w:rFonts w:ascii="Avenir Next Ultra Light" w:hAnsi="Avenir Next Ultra Light"/>
        </w:rPr>
        <w:t xml:space="preserve"> de créer une culture de la mutualisation.</w:t>
      </w:r>
    </w:p>
    <w:p w:rsidR="00827F5C" w:rsidRDefault="00740BC4" w:rsidP="00091512">
      <w:pPr>
        <w:jc w:val="both"/>
        <w:rPr>
          <w:rFonts w:ascii="Avenir Next Ultra Light" w:hAnsi="Avenir Next Ultra Light"/>
        </w:rPr>
      </w:pPr>
      <w:r>
        <w:rPr>
          <w:rFonts w:ascii="Avenir Next Ultra Light" w:hAnsi="Avenir Next Ultra Light"/>
        </w:rPr>
        <w:t>A ce sujet, certains ont pu dire que la distance (</w:t>
      </w:r>
      <w:proofErr w:type="spellStart"/>
      <w:r>
        <w:rPr>
          <w:rFonts w:ascii="Avenir Next Ultra Light" w:hAnsi="Avenir Next Ultra Light"/>
        </w:rPr>
        <w:t>visio</w:t>
      </w:r>
      <w:proofErr w:type="spellEnd"/>
      <w:r>
        <w:rPr>
          <w:rFonts w:ascii="Avenir Next Ultra Light" w:hAnsi="Avenir Next Ultra Light"/>
        </w:rPr>
        <w:t xml:space="preserve">) avait facilité cette </w:t>
      </w:r>
      <w:r w:rsidR="00827F5C">
        <w:rPr>
          <w:rFonts w:ascii="Avenir Next Ultra Light" w:hAnsi="Avenir Next Ultra Light"/>
        </w:rPr>
        <w:t>dynamique</w:t>
      </w:r>
      <w:r>
        <w:rPr>
          <w:rFonts w:ascii="Avenir Next Ultra Light" w:hAnsi="Avenir Next Ultra Light"/>
        </w:rPr>
        <w:t xml:space="preserve">. Certains enseignants ayant plus facilement </w:t>
      </w:r>
      <w:r w:rsidR="00827F5C">
        <w:rPr>
          <w:rFonts w:ascii="Avenir Next Ultra Light" w:hAnsi="Avenir Next Ultra Light"/>
        </w:rPr>
        <w:t xml:space="preserve">osé </w:t>
      </w:r>
      <w:r w:rsidR="001C09A9">
        <w:rPr>
          <w:rFonts w:ascii="Avenir Next Ultra Light" w:hAnsi="Avenir Next Ultra Light"/>
        </w:rPr>
        <w:t>partager</w:t>
      </w:r>
      <w:r w:rsidR="00827F5C">
        <w:rPr>
          <w:rFonts w:ascii="Avenir Next Ultra Light" w:hAnsi="Avenir Next Ultra Light"/>
        </w:rPr>
        <w:t xml:space="preserve"> avec la distance</w:t>
      </w:r>
      <w:r w:rsidR="001C09A9">
        <w:rPr>
          <w:rFonts w:ascii="Avenir Next Ultra Light" w:hAnsi="Avenir Next Ultra Light"/>
        </w:rPr>
        <w:t>. D’ailleurs</w:t>
      </w:r>
      <w:r w:rsidR="00827F5C">
        <w:rPr>
          <w:rFonts w:ascii="Avenir Next Ultra Light" w:hAnsi="Avenir Next Ultra Light"/>
        </w:rPr>
        <w:t xml:space="preserve">, ce n’est parce que les enseignants sont de nouveaux en présentiel qu’il faut s’empêcher d’imaginer des temps </w:t>
      </w:r>
      <w:r w:rsidR="00DC7599">
        <w:rPr>
          <w:rFonts w:ascii="Avenir Next Ultra Light" w:hAnsi="Avenir Next Ultra Light"/>
        </w:rPr>
        <w:t>à distance</w:t>
      </w:r>
      <w:r w:rsidR="00827F5C">
        <w:rPr>
          <w:rFonts w:ascii="Avenir Next Ultra Light" w:hAnsi="Avenir Next Ultra Light"/>
        </w:rPr>
        <w:t xml:space="preserve">. Certains parents avec de jeunes enfants (pour ne prendre que cet exemple) peuvent </w:t>
      </w:r>
      <w:r w:rsidR="00DC7599">
        <w:rPr>
          <w:rFonts w:ascii="Avenir Next Ultra Light" w:hAnsi="Avenir Next Ultra Light"/>
        </w:rPr>
        <w:t xml:space="preserve">parfois participer </w:t>
      </w:r>
      <w:r w:rsidR="00827F5C">
        <w:rPr>
          <w:rFonts w:ascii="Avenir Next Ultra Light" w:hAnsi="Avenir Next Ultra Light"/>
        </w:rPr>
        <w:t xml:space="preserve">plus facilement à une </w:t>
      </w:r>
      <w:proofErr w:type="spellStart"/>
      <w:r w:rsidR="00827F5C">
        <w:rPr>
          <w:rFonts w:ascii="Avenir Next Ultra Light" w:hAnsi="Avenir Next Ultra Light"/>
        </w:rPr>
        <w:t>visio</w:t>
      </w:r>
      <w:proofErr w:type="spellEnd"/>
      <w:r w:rsidR="00827F5C">
        <w:rPr>
          <w:rFonts w:ascii="Avenir Next Ultra Light" w:hAnsi="Avenir Next Ultra Light"/>
        </w:rPr>
        <w:t xml:space="preserve"> qu’à une concertation </w:t>
      </w:r>
      <w:r w:rsidR="00DC7599">
        <w:rPr>
          <w:rFonts w:ascii="Avenir Next Ultra Light" w:hAnsi="Avenir Next Ultra Light"/>
        </w:rPr>
        <w:t xml:space="preserve">dans l’établissement </w:t>
      </w:r>
      <w:r w:rsidR="00827F5C">
        <w:rPr>
          <w:rFonts w:ascii="Avenir Next Ultra Light" w:hAnsi="Avenir Next Ultra Light"/>
        </w:rPr>
        <w:t xml:space="preserve">à 18h00 le soir. Il faut pouvoir prendre le temps de la relecture pour </w:t>
      </w:r>
      <w:r w:rsidR="00BE35EE">
        <w:rPr>
          <w:rFonts w:ascii="Avenir Next Ultra Light" w:hAnsi="Avenir Next Ultra Light"/>
        </w:rPr>
        <w:t xml:space="preserve">pouvoir repenser les temps d’échanges et </w:t>
      </w:r>
      <w:r w:rsidR="001C09A9">
        <w:rPr>
          <w:rFonts w:ascii="Avenir Next Ultra Light" w:hAnsi="Avenir Next Ultra Light"/>
        </w:rPr>
        <w:t>d</w:t>
      </w:r>
      <w:r w:rsidR="00DC7599">
        <w:rPr>
          <w:rFonts w:ascii="Avenir Next Ultra Light" w:hAnsi="Avenir Next Ultra Light"/>
        </w:rPr>
        <w:t>e</w:t>
      </w:r>
      <w:r w:rsidR="00BE35EE">
        <w:rPr>
          <w:rFonts w:ascii="Avenir Next Ultra Light" w:hAnsi="Avenir Next Ultra Light"/>
        </w:rPr>
        <w:t xml:space="preserve"> travail entre pairs.</w:t>
      </w:r>
    </w:p>
    <w:p w:rsidR="00BE35EE" w:rsidRDefault="00BE35EE" w:rsidP="00091512">
      <w:pPr>
        <w:jc w:val="both"/>
        <w:rPr>
          <w:rFonts w:ascii="Avenir Next Ultra Light" w:hAnsi="Avenir Next Ultra Light"/>
        </w:rPr>
      </w:pPr>
    </w:p>
    <w:p w:rsidR="00BE35EE" w:rsidRDefault="00BE35EE" w:rsidP="00091512">
      <w:pPr>
        <w:jc w:val="both"/>
        <w:rPr>
          <w:rFonts w:ascii="Avenir Next Ultra Light" w:hAnsi="Avenir Next Ultra Light"/>
        </w:rPr>
      </w:pPr>
    </w:p>
    <w:p w:rsidR="0024082D" w:rsidRDefault="0024082D" w:rsidP="00091512">
      <w:pPr>
        <w:jc w:val="both"/>
        <w:rPr>
          <w:rFonts w:ascii="Avenir Next Ultra Light" w:hAnsi="Avenir Next Ultra Light"/>
        </w:rPr>
      </w:pPr>
    </w:p>
    <w:p w:rsidR="0024082D" w:rsidRPr="00B63455" w:rsidRDefault="0024082D" w:rsidP="00091512">
      <w:pPr>
        <w:jc w:val="both"/>
        <w:rPr>
          <w:rFonts w:ascii="Avenir Next Ultra Light" w:hAnsi="Avenir Next Ultra Light"/>
        </w:rPr>
      </w:pPr>
      <w:r>
        <w:rPr>
          <w:rFonts w:ascii="Avenir Next Ultra Light" w:hAnsi="Avenir Next Ultra Light"/>
        </w:rPr>
        <w:t>Toute crise a un effet miroir</w:t>
      </w:r>
      <w:r w:rsidR="002E07DF">
        <w:rPr>
          <w:rFonts w:ascii="Avenir Next Ultra Light" w:hAnsi="Avenir Next Ultra Light"/>
        </w:rPr>
        <w:t>, v</w:t>
      </w:r>
      <w:r>
        <w:rPr>
          <w:rFonts w:ascii="Avenir Next Ultra Light" w:hAnsi="Avenir Next Ultra Light"/>
        </w:rPr>
        <w:t>oir même une effet loupe en mettant en exergue ce qui fonctionne comme ce qui dysfonctionne</w:t>
      </w:r>
      <w:r w:rsidR="002E07DF">
        <w:rPr>
          <w:rFonts w:ascii="Avenir Next Ultra Light" w:hAnsi="Avenir Next Ultra Light"/>
        </w:rPr>
        <w:t>, ce qui s’est amélioré ou détérioré</w:t>
      </w:r>
      <w:r>
        <w:rPr>
          <w:rFonts w:ascii="Avenir Next Ultra Light" w:hAnsi="Avenir Next Ultra Light"/>
        </w:rPr>
        <w:t>. En soi, la crise ne change rien. Seule la relecture de ce qui s’est vécu permet</w:t>
      </w:r>
      <w:r w:rsidR="002E07DF">
        <w:rPr>
          <w:rFonts w:ascii="Avenir Next Ultra Light" w:hAnsi="Avenir Next Ultra Light"/>
        </w:rPr>
        <w:t xml:space="preserve"> d’en prendre conscience.</w:t>
      </w:r>
      <w:r w:rsidR="00091512">
        <w:rPr>
          <w:rFonts w:ascii="Avenir Next Ultra Light" w:hAnsi="Avenir Next Ultra Light"/>
        </w:rPr>
        <w:t xml:space="preserve"> C’est tout le sens de ce travail. Ces vidéos ne sont pas des fins en soi bien au contraire. Elles sont pensées comme des déclencheurs de parole, des déclencheurs de mise en réflexion. </w:t>
      </w:r>
      <w:bookmarkStart w:id="0" w:name="_GoBack"/>
      <w:bookmarkEnd w:id="0"/>
    </w:p>
    <w:sectPr w:rsidR="0024082D" w:rsidRPr="00B63455" w:rsidSect="00FE3B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ilson Pro Book">
    <w:panose1 w:val="02000000000000000000"/>
    <w:charset w:val="4D"/>
    <w:family w:val="auto"/>
    <w:notTrueType/>
    <w:pitch w:val="variable"/>
    <w:sig w:usb0="00000007" w:usb1="00000001" w:usb2="00000000" w:usb3="00000000" w:csb0="00000093" w:csb1="00000000"/>
  </w:font>
  <w:font w:name="Filson Pro Light">
    <w:panose1 w:val="02000000000000000000"/>
    <w:charset w:val="4D"/>
    <w:family w:val="auto"/>
    <w:notTrueType/>
    <w:pitch w:val="variable"/>
    <w:sig w:usb0="00000007" w:usb1="00000001"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96630"/>
    <w:multiLevelType w:val="hybridMultilevel"/>
    <w:tmpl w:val="23DE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EC"/>
    <w:rsid w:val="0001592E"/>
    <w:rsid w:val="00091512"/>
    <w:rsid w:val="000F13EC"/>
    <w:rsid w:val="001414AD"/>
    <w:rsid w:val="00166E05"/>
    <w:rsid w:val="001B0CE4"/>
    <w:rsid w:val="001C09A9"/>
    <w:rsid w:val="0024082D"/>
    <w:rsid w:val="002E07DF"/>
    <w:rsid w:val="002E51ED"/>
    <w:rsid w:val="0066383A"/>
    <w:rsid w:val="006D513B"/>
    <w:rsid w:val="00740BC4"/>
    <w:rsid w:val="00827F5C"/>
    <w:rsid w:val="00B63455"/>
    <w:rsid w:val="00BE35EE"/>
    <w:rsid w:val="00CD2F78"/>
    <w:rsid w:val="00DA2659"/>
    <w:rsid w:val="00DC7599"/>
    <w:rsid w:val="00E3674D"/>
    <w:rsid w:val="00FA4766"/>
    <w:rsid w:val="00FE3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43B04E"/>
  <w15:chartTrackingRefBased/>
  <w15:docId w15:val="{449C41B9-CA49-DB47-98B9-198C207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1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F13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13EC"/>
    <w:rPr>
      <w:rFonts w:asciiTheme="majorHAnsi" w:eastAsiaTheme="majorEastAsia" w:hAnsiTheme="majorHAnsi" w:cstheme="majorBidi"/>
      <w:color w:val="2F5496" w:themeColor="accent1" w:themeShade="BF"/>
      <w:sz w:val="32"/>
      <w:szCs w:val="32"/>
    </w:rPr>
  </w:style>
  <w:style w:type="character" w:styleId="Accentuationlgre">
    <w:name w:val="Subtle Emphasis"/>
    <w:basedOn w:val="Policepardfaut"/>
    <w:uiPriority w:val="19"/>
    <w:qFormat/>
    <w:rsid w:val="000F13EC"/>
    <w:rPr>
      <w:i/>
      <w:iCs/>
      <w:color w:val="404040" w:themeColor="text1" w:themeTint="BF"/>
    </w:rPr>
  </w:style>
  <w:style w:type="character" w:customStyle="1" w:styleId="Titre2Car">
    <w:name w:val="Titre 2 Car"/>
    <w:basedOn w:val="Policepardfaut"/>
    <w:link w:val="Titre2"/>
    <w:uiPriority w:val="9"/>
    <w:rsid w:val="000F13EC"/>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E36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788</Words>
  <Characters>4335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Gaillard</dc:creator>
  <cp:keywords/>
  <dc:description/>
  <cp:lastModifiedBy>Jérôme Gaillard</cp:lastModifiedBy>
  <cp:revision>3</cp:revision>
  <dcterms:created xsi:type="dcterms:W3CDTF">2020-09-17T09:52:00Z</dcterms:created>
  <dcterms:modified xsi:type="dcterms:W3CDTF">2020-09-20T12:16:00Z</dcterms:modified>
</cp:coreProperties>
</file>